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RPr="00FA0279" w:rsidTr="0033154D">
        <w:tc>
          <w:tcPr>
            <w:tcW w:w="3473" w:type="dxa"/>
          </w:tcPr>
          <w:p w:rsidR="00DB7644" w:rsidRPr="00FA0279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 xml:space="preserve">От </w:t>
            </w:r>
            <w:r w:rsidR="00356608" w:rsidRPr="00FA0279">
              <w:rPr>
                <w:sz w:val="27"/>
                <w:szCs w:val="27"/>
              </w:rPr>
              <w:t>2</w:t>
            </w:r>
            <w:r w:rsidR="005A6C7E" w:rsidRPr="00FA0279">
              <w:rPr>
                <w:sz w:val="27"/>
                <w:szCs w:val="27"/>
              </w:rPr>
              <w:t>2</w:t>
            </w:r>
            <w:r w:rsidR="00E0400F" w:rsidRPr="00FA0279">
              <w:rPr>
                <w:sz w:val="27"/>
                <w:szCs w:val="27"/>
              </w:rPr>
              <w:t>.</w:t>
            </w:r>
            <w:r w:rsidR="005A6C7E" w:rsidRPr="00FA0279">
              <w:rPr>
                <w:sz w:val="27"/>
                <w:szCs w:val="27"/>
              </w:rPr>
              <w:t>10</w:t>
            </w:r>
            <w:r w:rsidR="00DF2824" w:rsidRPr="00FA0279">
              <w:rPr>
                <w:sz w:val="27"/>
                <w:szCs w:val="27"/>
              </w:rPr>
              <w:t>.</w:t>
            </w:r>
            <w:r w:rsidR="00E0400F" w:rsidRPr="00FA0279">
              <w:rPr>
                <w:sz w:val="27"/>
                <w:szCs w:val="27"/>
              </w:rPr>
              <w:t>20</w:t>
            </w:r>
            <w:r w:rsidR="00B43F82" w:rsidRPr="00FA0279">
              <w:rPr>
                <w:sz w:val="27"/>
                <w:szCs w:val="27"/>
              </w:rPr>
              <w:t>2</w:t>
            </w:r>
            <w:r w:rsidR="00DF2824" w:rsidRPr="00FA0279">
              <w:rPr>
                <w:sz w:val="27"/>
                <w:szCs w:val="27"/>
              </w:rPr>
              <w:t>5</w:t>
            </w:r>
          </w:p>
        </w:tc>
        <w:tc>
          <w:tcPr>
            <w:tcW w:w="3249" w:type="dxa"/>
          </w:tcPr>
          <w:p w:rsidR="00DB7644" w:rsidRPr="00FA0279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7"/>
                <w:szCs w:val="27"/>
              </w:rPr>
            </w:pPr>
            <w:r w:rsidRPr="00FA0279">
              <w:rPr>
                <w:b/>
                <w:sz w:val="27"/>
                <w:szCs w:val="27"/>
              </w:rPr>
              <w:t>г. Новосибирск</w:t>
            </w:r>
          </w:p>
        </w:tc>
        <w:tc>
          <w:tcPr>
            <w:tcW w:w="3413" w:type="dxa"/>
          </w:tcPr>
          <w:p w:rsidR="00DB7644" w:rsidRPr="00FA0279" w:rsidRDefault="00DB7644" w:rsidP="00FA027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№</w:t>
            </w:r>
            <w:r w:rsidR="00017599" w:rsidRPr="00FA0279">
              <w:rPr>
                <w:sz w:val="27"/>
                <w:szCs w:val="27"/>
              </w:rPr>
              <w:t xml:space="preserve"> 2</w:t>
            </w:r>
            <w:r w:rsidR="00FA0279" w:rsidRPr="00FA0279">
              <w:rPr>
                <w:sz w:val="27"/>
                <w:szCs w:val="27"/>
              </w:rPr>
              <w:t>3</w:t>
            </w:r>
            <w:r w:rsidR="002A606A" w:rsidRPr="00FA0279">
              <w:rPr>
                <w:sz w:val="27"/>
                <w:szCs w:val="27"/>
              </w:rPr>
              <w:t xml:space="preserve"> </w:t>
            </w:r>
          </w:p>
        </w:tc>
      </w:tr>
    </w:tbl>
    <w:p w:rsidR="00B13973" w:rsidRPr="00FA0279" w:rsidRDefault="00B13973" w:rsidP="00B13973">
      <w:pPr>
        <w:rPr>
          <w:sz w:val="27"/>
          <w:szCs w:val="27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8222"/>
      </w:tblGrid>
      <w:tr w:rsidR="00B13973" w:rsidRPr="00FA0279" w:rsidTr="00FA0279">
        <w:trPr>
          <w:trHeight w:val="813"/>
        </w:trPr>
        <w:tc>
          <w:tcPr>
            <w:tcW w:w="8222" w:type="dxa"/>
          </w:tcPr>
          <w:p w:rsidR="00B13973" w:rsidRPr="00FA0279" w:rsidRDefault="001379D9" w:rsidP="008B175D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О Порядке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      </w:r>
          </w:p>
        </w:tc>
      </w:tr>
    </w:tbl>
    <w:p w:rsidR="00B13973" w:rsidRPr="00FA0279" w:rsidRDefault="00B13973" w:rsidP="00B13973">
      <w:pPr>
        <w:rPr>
          <w:sz w:val="27"/>
          <w:szCs w:val="27"/>
        </w:rPr>
      </w:pPr>
    </w:p>
    <w:p w:rsidR="00B13973" w:rsidRPr="00FA0279" w:rsidRDefault="00B13973" w:rsidP="00B13973">
      <w:pPr>
        <w:ind w:firstLine="709"/>
        <w:rPr>
          <w:sz w:val="27"/>
          <w:szCs w:val="27"/>
        </w:rPr>
      </w:pPr>
    </w:p>
    <w:p w:rsidR="001379D9" w:rsidRPr="00FA0279" w:rsidRDefault="001379D9" w:rsidP="001379D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A0279">
        <w:rPr>
          <w:sz w:val="27"/>
          <w:szCs w:val="27"/>
        </w:rPr>
        <w:t xml:space="preserve">В целях создания условий для вовлечения в гражданский оборот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Новосибирска, и стимулирования привлечения инвестиций в процесс их реставрации, в соответствии с Федеральными законами от 25.06.2002 № 73-ФЗ «Об объектах культурного наследия (памятниках истории и культуры) народов Российской Федерации», от 06.10.2003 № 131-ФЗ «Об общих принципах организации местного самоуправления в Российской Федерации», руководствуясь </w:t>
      </w:r>
      <w:hyperlink r:id="rId12" w:history="1">
        <w:r w:rsidRPr="00FA0279">
          <w:rPr>
            <w:sz w:val="27"/>
            <w:szCs w:val="27"/>
          </w:rPr>
          <w:t>статьей 35</w:t>
        </w:r>
      </w:hyperlink>
      <w:r w:rsidRPr="00FA0279">
        <w:rPr>
          <w:sz w:val="27"/>
          <w:szCs w:val="27"/>
        </w:rPr>
        <w:t xml:space="preserve"> Устава города Новосибирска, Совет депутатов города Новосибирска РЕШИЛ:</w:t>
      </w:r>
    </w:p>
    <w:p w:rsidR="001379D9" w:rsidRPr="00FA0279" w:rsidRDefault="001379D9" w:rsidP="001379D9">
      <w:pPr>
        <w:ind w:firstLine="709"/>
        <w:jc w:val="both"/>
        <w:rPr>
          <w:sz w:val="27"/>
          <w:szCs w:val="27"/>
        </w:rPr>
      </w:pPr>
      <w:r w:rsidRPr="00FA0279">
        <w:rPr>
          <w:sz w:val="27"/>
          <w:szCs w:val="27"/>
        </w:rPr>
        <w:t>1. Определить Порядок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(приложение).</w:t>
      </w:r>
    </w:p>
    <w:p w:rsidR="001379D9" w:rsidRPr="00FA0279" w:rsidRDefault="001379D9" w:rsidP="001379D9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A0279">
        <w:rPr>
          <w:sz w:val="27"/>
          <w:szCs w:val="27"/>
        </w:rPr>
        <w:t>2. Решение вступает в силу на следующий день после его официального опубликования.</w:t>
      </w:r>
    </w:p>
    <w:p w:rsidR="001379D9" w:rsidRPr="00FA0279" w:rsidRDefault="001379D9" w:rsidP="001379D9">
      <w:pPr>
        <w:tabs>
          <w:tab w:val="left" w:pos="360"/>
        </w:tabs>
        <w:spacing w:line="240" w:lineRule="atLeast"/>
        <w:ind w:firstLine="709"/>
        <w:jc w:val="both"/>
        <w:rPr>
          <w:sz w:val="27"/>
          <w:szCs w:val="27"/>
        </w:rPr>
      </w:pPr>
      <w:r w:rsidRPr="00FA0279">
        <w:rPr>
          <w:sz w:val="27"/>
          <w:szCs w:val="27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FA0279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FA0279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536"/>
      </w:tblGrid>
      <w:tr w:rsidR="00B13973" w:rsidRPr="00FA0279" w:rsidTr="00FA0279">
        <w:trPr>
          <w:trHeight w:val="1240"/>
        </w:trPr>
        <w:tc>
          <w:tcPr>
            <w:tcW w:w="4928" w:type="dxa"/>
          </w:tcPr>
          <w:p w:rsidR="00B13973" w:rsidRPr="00FA0279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FA0279" w:rsidRDefault="00B13973" w:rsidP="008B175D">
            <w:pPr>
              <w:ind w:right="-108"/>
              <w:rPr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города Новосибирска</w:t>
            </w:r>
          </w:p>
          <w:p w:rsidR="00B13973" w:rsidRPr="00FA0279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:rsidR="00B13973" w:rsidRPr="00FA0279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FA0279" w:rsidRDefault="00B13973" w:rsidP="008B175D">
            <w:pPr>
              <w:rPr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Мэр города Новосибирска</w:t>
            </w:r>
          </w:p>
        </w:tc>
      </w:tr>
      <w:tr w:rsidR="00B13973" w:rsidRPr="00FA0279" w:rsidTr="00FA0279">
        <w:tc>
          <w:tcPr>
            <w:tcW w:w="4928" w:type="dxa"/>
          </w:tcPr>
          <w:p w:rsidR="00B13973" w:rsidRPr="00FA0279" w:rsidRDefault="00B13973" w:rsidP="00A41045">
            <w:pPr>
              <w:jc w:val="right"/>
              <w:rPr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 xml:space="preserve">Д.В. </w:t>
            </w:r>
            <w:proofErr w:type="spellStart"/>
            <w:r w:rsidRPr="00FA0279">
              <w:rPr>
                <w:sz w:val="27"/>
                <w:szCs w:val="27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FA0279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FA0279" w:rsidRDefault="008C4DB5" w:rsidP="00A41045">
            <w:pPr>
              <w:jc w:val="right"/>
              <w:rPr>
                <w:sz w:val="27"/>
                <w:szCs w:val="27"/>
              </w:rPr>
            </w:pPr>
            <w:r w:rsidRPr="00FA0279">
              <w:rPr>
                <w:sz w:val="27"/>
                <w:szCs w:val="27"/>
              </w:rPr>
              <w:t>М.Г. Кудрявцев</w:t>
            </w:r>
          </w:p>
        </w:tc>
      </w:tr>
    </w:tbl>
    <w:p w:rsidR="00FA0279" w:rsidRPr="00FA0279" w:rsidRDefault="00FA0279" w:rsidP="00B13973">
      <w:pPr>
        <w:autoSpaceDE w:val="0"/>
        <w:autoSpaceDN w:val="0"/>
        <w:adjustRightInd w:val="0"/>
        <w:jc w:val="right"/>
        <w:rPr>
          <w:sz w:val="27"/>
          <w:szCs w:val="27"/>
        </w:rPr>
        <w:sectPr w:rsidR="00FA0279" w:rsidRPr="00FA0279" w:rsidSect="00FA0279">
          <w:headerReference w:type="even" r:id="rId13"/>
          <w:headerReference w:type="default" r:id="rId14"/>
          <w:endnotePr>
            <w:numFmt w:val="decimal"/>
          </w:endnotePr>
          <w:pgSz w:w="11907" w:h="16840" w:code="9"/>
          <w:pgMar w:top="1134" w:right="567" w:bottom="851" w:left="1418" w:header="720" w:footer="720" w:gutter="0"/>
          <w:pgNumType w:start="1"/>
          <w:cols w:space="720"/>
          <w:titlePg/>
          <w:docGrid w:linePitch="326"/>
        </w:sectPr>
      </w:pPr>
    </w:p>
    <w:p w:rsidR="00C25440" w:rsidRPr="007E6DA9" w:rsidRDefault="00C25440" w:rsidP="00C25440">
      <w:pPr>
        <w:pStyle w:val="ConsPlusNormal"/>
        <w:ind w:left="595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E6D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 xml:space="preserve">к решению Совета депутатов 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>города Новосибирска</w:t>
      </w:r>
    </w:p>
    <w:p w:rsidR="00C25440" w:rsidRPr="007E6DA9" w:rsidRDefault="00C25440" w:rsidP="00C25440">
      <w:pPr>
        <w:pStyle w:val="a7"/>
        <w:ind w:left="5954"/>
        <w:rPr>
          <w:sz w:val="28"/>
          <w:szCs w:val="28"/>
        </w:rPr>
      </w:pPr>
      <w:r w:rsidRPr="007E6DA9">
        <w:rPr>
          <w:sz w:val="28"/>
          <w:szCs w:val="28"/>
        </w:rPr>
        <w:t xml:space="preserve">от </w:t>
      </w:r>
      <w:r w:rsidR="00077CBC">
        <w:rPr>
          <w:sz w:val="28"/>
          <w:szCs w:val="28"/>
        </w:rPr>
        <w:t>22.10.2025</w:t>
      </w:r>
      <w:r w:rsidRPr="007E6DA9">
        <w:rPr>
          <w:sz w:val="28"/>
          <w:szCs w:val="28"/>
        </w:rPr>
        <w:t xml:space="preserve"> № </w:t>
      </w:r>
      <w:r w:rsidR="00077CBC">
        <w:rPr>
          <w:sz w:val="28"/>
          <w:szCs w:val="28"/>
        </w:rPr>
        <w:t>23</w:t>
      </w:r>
    </w:p>
    <w:p w:rsidR="00C25440" w:rsidRPr="007E6DA9" w:rsidRDefault="00C25440" w:rsidP="00C25440">
      <w:pPr>
        <w:ind w:firstLine="709"/>
        <w:rPr>
          <w:sz w:val="28"/>
          <w:szCs w:val="28"/>
        </w:rPr>
      </w:pPr>
    </w:p>
    <w:p w:rsidR="00C25440" w:rsidRPr="007E6DA9" w:rsidRDefault="00C25440" w:rsidP="00C25440">
      <w:pPr>
        <w:ind w:firstLine="709"/>
        <w:rPr>
          <w:sz w:val="28"/>
          <w:szCs w:val="28"/>
        </w:rPr>
      </w:pP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ПОРЯДОК</w:t>
      </w: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</w:t>
      </w:r>
    </w:p>
    <w:p w:rsidR="00C25440" w:rsidRPr="00C25440" w:rsidRDefault="00C25440" w:rsidP="00C25440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C25440" w:rsidRPr="00C25440" w:rsidRDefault="00C25440" w:rsidP="00C25440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40">
        <w:rPr>
          <w:rFonts w:ascii="Times New Roman" w:hAnsi="Times New Roman" w:cs="Times New Roman"/>
          <w:b w:val="0"/>
          <w:sz w:val="28"/>
          <w:szCs w:val="28"/>
        </w:rPr>
        <w:t>1.1. Порядок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(далее – Порядок), разработан в соответствии с Гражданским кодексом Российской Федерации, Федеральными законами от 25.06.2002 № 73-ФЗ «Об объектах культурного наследия (памятниках истории и культуры) народов Российской Федерации»</w:t>
      </w:r>
      <w:r w:rsidRPr="00C25440">
        <w:rPr>
          <w:rFonts w:ascii="Times New Roman" w:hAnsi="Times New Roman" w:cs="Times New Roman"/>
          <w:sz w:val="28"/>
          <w:szCs w:val="28"/>
        </w:rPr>
        <w:t xml:space="preserve"> </w:t>
      </w:r>
      <w:r w:rsidRPr="00C25440">
        <w:rPr>
          <w:rFonts w:ascii="Times New Roman" w:hAnsi="Times New Roman" w:cs="Times New Roman"/>
          <w:b w:val="0"/>
          <w:sz w:val="28"/>
          <w:szCs w:val="28"/>
        </w:rPr>
        <w:t>(далее – Федеральный закон № 73-ФЗ), от 06.10.2003 № 131-ФЗ «Об общих принципах организации местного самоуправления в Российской Федерации», Уставом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1.2. Порядок определяет условия установления льготной арендной платы в отношении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города Новосибирска (далее – объект культурного наследия).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1.3. Действие Порядка распространяется на объекты культурного наследия, являющиеся зданиями, строениями или сооружениями, соответствующие установленным законодательством критериям неудовлетворительного состояния объектов культурного наследия, составляющие муниципальную казну города Новосибирска либо находящиеся в хозяйственном ведении или оперативном управлении муниципальных унитарных предприятий города Новосибирска или муниципальных учреждений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1.4. Объект культурного наследия предоставляется в аренду по результатам проведения аукциона на право заключения договора аренды (далее – аукцион), проводимого в порядке, утвержденном федеральным антимонопольным органом.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lastRenderedPageBreak/>
        <w:t>1.5. Организаторами проведения аукциона являются: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в отношении объекта культурного наследия, составляющего муниципальную казну города Новосибирска, – департамент земельных и имущественных отношений мэрии города Новосибирска;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в отношении объекта культурного наследия, находящегося в хозяйственном ведении или оперативном управлении муниципального унитарного предприятия города Новосибирска или муниципального учреждения города Новосибирска, – муниципальное предприятие города Новосибирска или муниципальное учреждение города Новосибирска с согласия департамента земельных и имущественных отношений мэрии города Новосибирска.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440">
        <w:rPr>
          <w:rFonts w:ascii="Times New Roman" w:hAnsi="Times New Roman" w:cs="Times New Roman"/>
          <w:b/>
          <w:sz w:val="28"/>
          <w:szCs w:val="28"/>
        </w:rPr>
        <w:t xml:space="preserve">2. Условия установления льготной арендной платы </w:t>
      </w:r>
    </w:p>
    <w:p w:rsidR="00C25440" w:rsidRPr="00C25440" w:rsidRDefault="00C25440" w:rsidP="00C254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 Условиями установления льготной арендной платы являются: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2.1.1. Отнесение объекта культурного наследия к объекту культурного наследия, находящемуся в неудовлетворительном состоянии.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2.1.2. Заключение договора аренды на срок не менее одного года и проведение арендатором работ по сохранению объекта культурного наследия, предусмотренных </w:t>
      </w:r>
      <w:hyperlink r:id="rId15">
        <w:r w:rsidRPr="00C25440">
          <w:rPr>
            <w:rFonts w:ascii="Times New Roman" w:hAnsi="Times New Roman" w:cs="Times New Roman"/>
            <w:sz w:val="28"/>
            <w:szCs w:val="28"/>
          </w:rPr>
          <w:t>статьями 40</w:t>
        </w:r>
      </w:hyperlink>
      <w:r w:rsidRPr="00C2544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6">
        <w:r w:rsidRPr="00C25440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C25440">
        <w:rPr>
          <w:rFonts w:ascii="Times New Roman" w:hAnsi="Times New Roman" w:cs="Times New Roman"/>
          <w:sz w:val="28"/>
          <w:szCs w:val="28"/>
        </w:rPr>
        <w:t xml:space="preserve"> Федерального закона № 73-ФЗ.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2.1.3. Обязательство арендатора по подготовке и согласованию проектной документации по сохранению объекта культурного наследия в срок, не превышающий двух лет со дня передачи его в аренду.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2.1.4. Обязательство арендатора провести работы по сохранению объекта культурного наследия в срок, не превышающий семи лет со дня передачи его в аренду, включая срок подготовки и согласования проектной документации в срок, указанный в подпункте 2.1.3 Порядка.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2.1.5. Отказ арендатора от права требовать возмещения стоимости неотделимых улучшений, произведенных арендатором в период действия договора аренды.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2.2. Арендодатель имеет право на отказ от исполнения договора аренды в одностороннем порядке в случае нарушения арендатором условий охранного обязательства, если соответствующие нарушения не устранены в срок, не превышающий шести месяцев со дня установления факта нарушений.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2.3. При проведении аукциона в отношении объекта культурного наследия начальный (минимальный) размер льготной арендной платы устанавливается в размере 1 рубля за 1 кв. м площади объекта культурного наследия в год.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2.4. Размер льготной арендной платы устанавливается на весь срок действия договора аренды и увеличению не подлежит. 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2.5. Объект культурного наследия предоставляется в аренду на срок до 49 лет.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 xml:space="preserve">2.6. Сдача в субаренду объекта культурного наследия, предоставленного арендатору по договору аренды, передача им своих прав и обязанностей по договору аренды другому лицу, предоставление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</w:t>
      </w:r>
      <w:r w:rsidRPr="00C25440">
        <w:rPr>
          <w:rFonts w:ascii="Times New Roman" w:hAnsi="Times New Roman" w:cs="Times New Roman"/>
          <w:sz w:val="28"/>
          <w:szCs w:val="28"/>
        </w:rPr>
        <w:lastRenderedPageBreak/>
        <w:t>производственные кооперативы не допускается.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2.7. При нарушении арендатором одного из обязательств, предусмотренных подпунктами 2.1.3, 2.1.4 Порядка, а также в случае, предусмотренном пунктом 2.2 Порядка, арендодатель направляет арендатору уведомление об одностороннем расторжении договора аренды.</w:t>
      </w: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40" w:rsidRPr="00C25440" w:rsidRDefault="00C25440" w:rsidP="00C254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5440">
        <w:rPr>
          <w:rFonts w:ascii="Times New Roman" w:hAnsi="Times New Roman" w:cs="Times New Roman"/>
          <w:sz w:val="28"/>
          <w:szCs w:val="28"/>
        </w:rPr>
        <w:t>_____________</w:t>
      </w:r>
    </w:p>
    <w:p w:rsidR="00556BF7" w:rsidRPr="00556BF7" w:rsidRDefault="00556BF7" w:rsidP="001379D9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56BF7" w:rsidRPr="00556BF7" w:rsidSect="00C25440">
      <w:endnotePr>
        <w:numFmt w:val="decimal"/>
      </w:endnotePr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98" w:rsidRDefault="00E00898" w:rsidP="001B1093">
      <w:r>
        <w:separator/>
      </w:r>
    </w:p>
  </w:endnote>
  <w:endnote w:type="continuationSeparator" w:id="0">
    <w:p w:rsidR="00E00898" w:rsidRDefault="00E0089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98" w:rsidRDefault="00E00898" w:rsidP="001B1093">
      <w:r>
        <w:separator/>
      </w:r>
    </w:p>
  </w:footnote>
  <w:footnote w:type="continuationSeparator" w:id="0">
    <w:p w:rsidR="00E00898" w:rsidRDefault="00E0089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70" w:rsidRDefault="00FC2947" w:rsidP="006B7D2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570" w:rsidRDefault="00E008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C8" w:rsidRPr="00712B75" w:rsidRDefault="00FC2947" w:rsidP="007E362A">
    <w:pPr>
      <w:pStyle w:val="a4"/>
      <w:jc w:val="center"/>
      <w:rPr>
        <w:sz w:val="20"/>
        <w:szCs w:val="20"/>
      </w:rPr>
    </w:pPr>
    <w:r w:rsidRPr="00712B75">
      <w:rPr>
        <w:sz w:val="20"/>
        <w:szCs w:val="20"/>
      </w:rPr>
      <w:fldChar w:fldCharType="begin"/>
    </w:r>
    <w:r w:rsidRPr="00712B75">
      <w:rPr>
        <w:sz w:val="20"/>
        <w:szCs w:val="20"/>
      </w:rPr>
      <w:instrText>PAGE   \* MERGEFORMAT</w:instrText>
    </w:r>
    <w:r w:rsidRPr="00712B75">
      <w:rPr>
        <w:sz w:val="20"/>
        <w:szCs w:val="20"/>
      </w:rPr>
      <w:fldChar w:fldCharType="separate"/>
    </w:r>
    <w:r w:rsidR="00B20FDD">
      <w:rPr>
        <w:noProof/>
        <w:sz w:val="20"/>
        <w:szCs w:val="20"/>
      </w:rPr>
      <w:t>3</w:t>
    </w:r>
    <w:r w:rsidRPr="00712B7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7599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77CBC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379D9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2AF2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1C58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B75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11FE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0FDD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440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98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0279"/>
    <w:rsid w:val="00FA2EF7"/>
    <w:rsid w:val="00FA31FD"/>
    <w:rsid w:val="00FA38BC"/>
    <w:rsid w:val="00FA6D23"/>
    <w:rsid w:val="00FB0AF0"/>
    <w:rsid w:val="00FB3E35"/>
    <w:rsid w:val="00FB4DAA"/>
    <w:rsid w:val="00FB5FA4"/>
    <w:rsid w:val="00FC2947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BDF5D6407899BFBE9AB3DC68F72ED740DA2BE8F67608F477446B4C6DE08A72B26AE2E6018DF916E3718AE370092E8A0FE536BF7DB41A02DF9CE607RCu2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2687&amp;dst=6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82687&amp;dst=10025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1FD47-1249-411A-B34D-2861E41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7931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2025-10-22T03:33:00Z</cp:lastPrinted>
  <dcterms:created xsi:type="dcterms:W3CDTF">2025-10-22T03:29:00Z</dcterms:created>
  <dcterms:modified xsi:type="dcterms:W3CDTF">2025-10-23T03:41:00Z</dcterms:modified>
</cp:coreProperties>
</file>