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3C0FE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C0FE1">
              <w:rPr>
                <w:sz w:val="28"/>
                <w:szCs w:val="28"/>
              </w:rPr>
              <w:t xml:space="preserve"> 35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137184" w:rsidTr="00137184">
        <w:trPr>
          <w:trHeight w:val="691"/>
        </w:trPr>
        <w:tc>
          <w:tcPr>
            <w:tcW w:w="6062" w:type="dxa"/>
          </w:tcPr>
          <w:p w:rsidR="00790F4C" w:rsidRPr="00137184" w:rsidRDefault="00137184" w:rsidP="00137184">
            <w:pPr>
              <w:jc w:val="both"/>
              <w:rPr>
                <w:sz w:val="28"/>
                <w:szCs w:val="28"/>
              </w:rPr>
            </w:pPr>
            <w:r w:rsidRPr="00137184">
              <w:rPr>
                <w:sz w:val="28"/>
                <w:szCs w:val="28"/>
              </w:rPr>
              <w:t>О Положении о постоянной комиссии</w:t>
            </w:r>
            <w:r w:rsidRPr="00137184">
              <w:rPr>
                <w:rStyle w:val="ac"/>
                <w:b w:val="0"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137184">
              <w:rPr>
                <w:sz w:val="28"/>
                <w:szCs w:val="28"/>
              </w:rPr>
              <w:t>по культуре, спорту, молодежной политике, международному и межмуниципальному сотрудничеству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1. Принять Положение о постоянной комиссии </w:t>
      </w:r>
      <w:r w:rsidRPr="00137184">
        <w:rPr>
          <w:rStyle w:val="ac"/>
          <w:b w:val="0"/>
          <w:color w:val="000000"/>
          <w:sz w:val="28"/>
          <w:szCs w:val="28"/>
        </w:rPr>
        <w:t xml:space="preserve">Совета депутатов города Новосибирска </w:t>
      </w:r>
      <w:r w:rsidRPr="00137184">
        <w:rPr>
          <w:sz w:val="28"/>
          <w:szCs w:val="28"/>
        </w:rPr>
        <w:t>по культуре, спорту, молодежной политике, международному и межмуниципальному сотрудничеству (приложение).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 Признать утратившими силу: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2.1. Решение Совета депутатов города Новосибирска от 28.10.2020 № 27 «О Положении о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сотрудничеству».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2.2. Решение Совета депутатов города Новосибирска от 31.05.2023 № 547 «О внесении изменений в Положение о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сотрудничеству, принятое решением Совета депутатов города Новосибирска от 28.10.2020 № 27».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2.3. Решение Совета депутатов города Новосибирска от 29.05.2024 № 729 «О внесении изменения в пункт 2.9 Положения о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сотрудничеству, принятого решением Совета депутатов города Новосибирска от 28.10.2020 № 27».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 Решение вступает в силу со дня его принятия.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культуре, спорту, молодежной политике, международному и межмуниципальному сотрудничеству.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3C0FE1">
        <w:rPr>
          <w:sz w:val="28"/>
          <w:szCs w:val="28"/>
        </w:rPr>
        <w:t>35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ПОЛОЖЕНИЕ</w:t>
      </w: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по культуре, спорту, молодежной политике, международному и межмуниципальному сотрудничеству</w:t>
      </w:r>
    </w:p>
    <w:p w:rsidR="00137184" w:rsidRPr="00137184" w:rsidRDefault="00137184" w:rsidP="00137184">
      <w:pPr>
        <w:ind w:firstLine="709"/>
        <w:jc w:val="center"/>
        <w:rPr>
          <w:sz w:val="28"/>
          <w:szCs w:val="28"/>
        </w:rPr>
      </w:pP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1. Общие положения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1.1. Постоянная комиссия Совета депутатов города Новосибирска по культуре, спорту, молодежной политике, международному и межмуниципальному сотрудничеству (далее – комиссия) является постоянным органом Совета депутатов города Новосибирска (далее –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1.2. Комиссия осуществляет свою деятельность в соответствии с </w:t>
      </w:r>
      <w:hyperlink r:id="rId14" w:history="1">
        <w:r w:rsidRPr="00137184">
          <w:rPr>
            <w:sz w:val="28"/>
            <w:szCs w:val="28"/>
          </w:rPr>
          <w:t>Конституцией</w:t>
        </w:r>
      </w:hyperlink>
      <w:r w:rsidRPr="00137184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5" w:history="1">
        <w:r w:rsidRPr="00137184">
          <w:rPr>
            <w:color w:val="000000"/>
            <w:sz w:val="28"/>
            <w:szCs w:val="28"/>
          </w:rPr>
          <w:t>Уставом</w:t>
        </w:r>
      </w:hyperlink>
      <w:r w:rsidRPr="00137184">
        <w:rPr>
          <w:sz w:val="28"/>
          <w:szCs w:val="28"/>
        </w:rPr>
        <w:t xml:space="preserve"> города Новосибирска, настоящим Положением и иными муниципальными правовыми актами города Новосибирска.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2. Вопросы ведения комиссии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В ведении комиссии находятся следующие вопросы: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2.1. Разработка и осуществление мер, направленных на поддержку и развитие языков и культуры народов Российской Федерации, проживающих на территории города Новосибирска, обеспечение культурной адаптации мигрантов.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2.2. Организация предоставления дополнительного образования детей в муниципальных образовательных организациях сферы культуры, спорта (за исключением дополнительного образования детей, финансовое обеспечение которого осуществляется органами государственной власти Новосибирской области).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2.3. Организация библиотечного обслуживания населения города Новосибирска, комплектование и обеспечение сохранности библиотечных фондов библиотек города Новосибирска.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2.4. Создание условий для организации досуга и обеспечения жителей города Новосибирска услугами организаций культуры.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lastRenderedPageBreak/>
        <w:t>2.5.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2.6. Обеспечение условий для развития на территории города Новосибирска физической культуры и массового спорта, организация проведения официальных физкультурно-оздоровительных и спортивных мероприятий города Новосибирска. </w:t>
      </w:r>
    </w:p>
    <w:p w:rsidR="00137184" w:rsidRPr="00137184" w:rsidRDefault="00137184" w:rsidP="0013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>2.7. Создание условий для массового отдыха жителей города Новосибирска и организация обустройства мест массового отдыха населения города Новосибирска.</w:t>
      </w:r>
    </w:p>
    <w:p w:rsidR="00137184" w:rsidRPr="00137184" w:rsidRDefault="00137184" w:rsidP="0013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 xml:space="preserve">2.8. Организация благоустройства территории города Новосибирска, за исключением территории в границах полос отвода автомобильных дорог местного значения, дворовых территорий многоквартирных домов, расположенных на территории города Новосибирска, включая проезды к ним, в соответствии с Правилами благоустройства территории города Новосибирска,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 Новосибирска. </w:t>
      </w:r>
    </w:p>
    <w:p w:rsidR="00137184" w:rsidRPr="00137184" w:rsidRDefault="00137184" w:rsidP="0013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>2.9. 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 Новосибирске.</w:t>
      </w:r>
    </w:p>
    <w:p w:rsidR="00137184" w:rsidRPr="00137184" w:rsidRDefault="00137184" w:rsidP="00137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7184">
        <w:rPr>
          <w:rFonts w:ascii="Times New Roman" w:hAnsi="Times New Roman" w:cs="Times New Roman"/>
          <w:sz w:val="28"/>
          <w:szCs w:val="28"/>
        </w:rPr>
        <w:t>2.10. Создание музеев.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2.11. Оказание содействия национально-культурному развитию народов Российской Федерации и реализации мероприятий в сфере межнациональных отношений.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2.12. Создание условий для развития туризма.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2.13. 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2.14. Разработка и утверждение программы комплексного развития социальной инфраструктуры города Новосибирска.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2.15. Осуществление международных и внешнеэкономических связей в соответствии с федеральными законами.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2.16. Определение порядка участия города Новосибирска в организациях межмуниципального сотрудничества, осуществление межмуниципального сотрудничества.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2.17. Рассмотрение иных вопросов в сфере культуры, спорта, молодежной политики, международного и межмуниципального сотрудничества.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3. Полномочия комиссии</w:t>
      </w:r>
    </w:p>
    <w:p w:rsidR="00137184" w:rsidRPr="00137184" w:rsidRDefault="00137184" w:rsidP="00137184">
      <w:pPr>
        <w:ind w:firstLine="709"/>
        <w:jc w:val="center"/>
        <w:rPr>
          <w:sz w:val="28"/>
          <w:szCs w:val="28"/>
        </w:rPr>
      </w:pP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 Комиссия в соответствии с вопросами ведения осуществляет: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3.1.1. Предварительное рассмотрение проектов решений Совета, поправок к проектам решений Совета, принятым в первом чтении.</w:t>
      </w:r>
    </w:p>
    <w:p w:rsidR="00137184" w:rsidRPr="00137184" w:rsidRDefault="00137184" w:rsidP="00137184">
      <w:pPr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lastRenderedPageBreak/>
        <w:t xml:space="preserve">3.1.2. 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3.1.3. 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3.1.4. Внесение на сессию Совета вопросов, предварительно рассмотренных и подготовленных на заседаниях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3.1.5. Рассмотрение проектов муниципальных программ, относящихся к ведению комиссии, и внесение изменений в них.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3.1.6. 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3.1.7. Рассмотрение поступивших в комиссию обращений граждан и объединений граждан, в том числе юридических лиц.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3.1.8. Участие в рассмотрении обращений граждан и объединений граждан, в том числе юридических лиц, поступивших в Совет.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3.2. В целях реализации своих полномочий комиссия: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3.2.1. 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Pr="00137184">
        <w:rPr>
          <w:sz w:val="28"/>
          <w:szCs w:val="28"/>
        </w:rPr>
        <w:t>муниципальными унитарными предприятиями</w:t>
      </w:r>
      <w:proofErr w:type="gramEnd"/>
      <w:r w:rsidRPr="00137184">
        <w:rPr>
          <w:sz w:val="28"/>
          <w:szCs w:val="28"/>
        </w:rPr>
        <w:t xml:space="preserve"> и учреждениями и иными организациями, средствами массовой информации.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3.2.2. 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3.2.3. Разрабатывает и (или) участвует в разработке проектов решений Совета.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3.2.4. Контролирует исполнение решений Совета по вопросам ведения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3.2.5. 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137184">
        <w:rPr>
          <w:sz w:val="28"/>
          <w:szCs w:val="28"/>
        </w:rPr>
        <w:t>муниципальных унитарных предприятий</w:t>
      </w:r>
      <w:proofErr w:type="gramEnd"/>
      <w:r w:rsidRPr="00137184">
        <w:rPr>
          <w:sz w:val="28"/>
          <w:szCs w:val="28"/>
        </w:rPr>
        <w:t xml:space="preserve"> и учреждений и иных организаций по вопросам ведения комиссии.</w:t>
      </w:r>
    </w:p>
    <w:p w:rsidR="00137184" w:rsidRPr="00137184" w:rsidRDefault="00137184" w:rsidP="001371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>3.2.6. Осуществляет сбор и анализ информации по вопросам, находящимся в ведении комиссии.</w:t>
      </w:r>
    </w:p>
    <w:p w:rsidR="00137184" w:rsidRPr="00137184" w:rsidRDefault="00137184" w:rsidP="001371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>3.3. Комиссия осуществляет иные полномочия по вопросам, находящимся в ее ведении.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jc w:val="center"/>
        <w:rPr>
          <w:b/>
          <w:sz w:val="28"/>
          <w:szCs w:val="28"/>
        </w:rPr>
      </w:pPr>
      <w:r w:rsidRPr="00137184">
        <w:rPr>
          <w:b/>
          <w:sz w:val="28"/>
          <w:szCs w:val="28"/>
        </w:rPr>
        <w:t>4. Регламент работы комиссии</w:t>
      </w:r>
    </w:p>
    <w:p w:rsidR="00137184" w:rsidRPr="00137184" w:rsidRDefault="00137184" w:rsidP="00137184">
      <w:pPr>
        <w:ind w:firstLine="709"/>
        <w:jc w:val="center"/>
        <w:rPr>
          <w:b/>
          <w:sz w:val="28"/>
          <w:szCs w:val="28"/>
        </w:rPr>
      </w:pP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4.1. 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4.2. Заседания комиссии проводятся в соответствии с Регламентом Совета. Комиссией могут проводиться выездные заседания.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lastRenderedPageBreak/>
        <w:t>4.3. Комиссия правомочна принимать решения, если на заседании присутствует более половины ее количественного состава.</w:t>
      </w:r>
    </w:p>
    <w:p w:rsidR="00137184" w:rsidRPr="00137184" w:rsidRDefault="00137184" w:rsidP="001371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84">
        <w:rPr>
          <w:sz w:val="28"/>
          <w:szCs w:val="28"/>
        </w:rPr>
        <w:t xml:space="preserve">4.4. 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137184">
        <w:rPr>
          <w:sz w:val="28"/>
          <w:szCs w:val="28"/>
        </w:rPr>
        <w:t>муниципальных унитарных предприятий</w:t>
      </w:r>
      <w:proofErr w:type="gramEnd"/>
      <w:r w:rsidRPr="00137184">
        <w:rPr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137184" w:rsidRPr="00137184" w:rsidRDefault="00137184" w:rsidP="001371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84">
        <w:rPr>
          <w:rFonts w:ascii="Times New Roman" w:hAnsi="Times New Roman" w:cs="Times New Roman"/>
          <w:sz w:val="28"/>
          <w:szCs w:val="28"/>
        </w:rPr>
        <w:t>4.5. 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137184" w:rsidRPr="00137184" w:rsidRDefault="00137184" w:rsidP="001371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184" w:rsidRPr="00137184" w:rsidRDefault="00137184" w:rsidP="0013718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 w:rsidRPr="00137184">
        <w:rPr>
          <w:rFonts w:eastAsia="Calibri"/>
          <w:b/>
          <w:sz w:val="28"/>
          <w:szCs w:val="28"/>
        </w:rPr>
        <w:t>5. Обеспечение деятельности председателя комиссии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 xml:space="preserve"> 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5.1. Председатель комиссии вправе иметь до четырех советников.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5.2. Советник председателя комиссии не является работником Совета.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 xml:space="preserve">5.3. Советник председателя комиссии в своей деятельности руководствуется </w:t>
      </w:r>
      <w:hyperlink r:id="rId16" w:history="1">
        <w:r w:rsidRPr="00137184">
          <w:rPr>
            <w:rFonts w:eastAsia="Calibri"/>
            <w:sz w:val="28"/>
            <w:szCs w:val="28"/>
          </w:rPr>
          <w:t>Конституцией</w:t>
        </w:r>
      </w:hyperlink>
      <w:r w:rsidRPr="00137184">
        <w:rPr>
          <w:rFonts w:eastAsia="Calibri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5.4. 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5.5. 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137184" w:rsidRPr="00137184" w:rsidRDefault="00137184" w:rsidP="00137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7184">
        <w:rPr>
          <w:rFonts w:eastAsia="Calibri"/>
          <w:sz w:val="28"/>
          <w:szCs w:val="28"/>
        </w:rPr>
        <w:t>5.6. 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88" w:rsidRDefault="00554C88" w:rsidP="001B1093">
      <w:r>
        <w:separator/>
      </w:r>
    </w:p>
  </w:endnote>
  <w:endnote w:type="continuationSeparator" w:id="0">
    <w:p w:rsidR="00554C88" w:rsidRDefault="00554C8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88" w:rsidRDefault="00554C88" w:rsidP="001B1093">
      <w:r>
        <w:separator/>
      </w:r>
    </w:p>
  </w:footnote>
  <w:footnote w:type="continuationSeparator" w:id="0">
    <w:p w:rsidR="00554C88" w:rsidRDefault="00554C8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40A7F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37184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0FE1"/>
    <w:rsid w:val="003C2912"/>
    <w:rsid w:val="003C373D"/>
    <w:rsid w:val="003C3BA6"/>
    <w:rsid w:val="003C621B"/>
    <w:rsid w:val="003C6315"/>
    <w:rsid w:val="003C6B0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4C88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06E9E"/>
    <w:rsid w:val="00812AD5"/>
    <w:rsid w:val="00813115"/>
    <w:rsid w:val="00814C2E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0A7F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625E3D4F2E2D210F308B9889B0EAF04314E19FE5AF933A9C0CB4CXAW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2C3CE33AA163FC145ECF39CF1FF5D073FA9C592556388325B2F1C34AE15DF03424798D54894FC84681224mCz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625E3D4F2E2D210F308B9889B0EAF04314E19FE5AF933A9C0CB4CXAW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86D35-13D9-4584-A40B-C61013C8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11795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2025-10-15T02:34:00Z</dcterms:created>
  <dcterms:modified xsi:type="dcterms:W3CDTF">2025-10-23T03:51:00Z</dcterms:modified>
</cp:coreProperties>
</file>